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77" w:rsidRPr="00220477" w:rsidRDefault="00220477" w:rsidP="0022047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220477">
        <w:rPr>
          <w:rFonts w:ascii="Courier New" w:eastAsia="Times New Roman" w:hAnsi="Courier New" w:cs="Courier New"/>
          <w:b/>
          <w:sz w:val="24"/>
          <w:szCs w:val="24"/>
          <w:lang w:eastAsia="cs-CZ"/>
        </w:rPr>
        <w:t>VÝSTRAHA ČHMÚ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Číslo:  PVI_2017/46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Vydaná: pondělí 29.05.2017 10:56  (08:56 UTC)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Na jev: VYSOKÉ TEPLOTY (NÍZKÝ STUPEŇ NEBEZPEČÍ):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       Plzeňský do 600 m </w:t>
      </w:r>
      <w:proofErr w:type="gramStart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od pondělí 29.05.2017 13:00  do pondělí 29.05.2017 18:00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Na jev: VYSOKÉ TEPLOTY (NÍZKÝ STUPEŇ NEBEZPEČÍ):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       Praha do 600 m </w:t>
      </w:r>
      <w:proofErr w:type="gramStart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       Středočeský do 600 m </w:t>
      </w:r>
      <w:proofErr w:type="gramStart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       Karlovarský do 600 m </w:t>
      </w:r>
      <w:proofErr w:type="gramStart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       Plzeňský do 600 m </w:t>
      </w:r>
      <w:proofErr w:type="gramStart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b/>
          <w:sz w:val="24"/>
          <w:szCs w:val="24"/>
          <w:lang w:eastAsia="cs-CZ"/>
        </w:rPr>
        <w:t>       </w:t>
      </w:r>
      <w:r w:rsidRPr="00220477">
        <w:rPr>
          <w:rFonts w:ascii="Courier New" w:eastAsia="Times New Roman" w:hAnsi="Courier New" w:cs="Courier New"/>
          <w:b/>
          <w:sz w:val="24"/>
          <w:szCs w:val="24"/>
          <w:highlight w:val="yellow"/>
          <w:lang w:eastAsia="cs-CZ"/>
        </w:rPr>
        <w:t xml:space="preserve">Jihočeský do 600 m </w:t>
      </w:r>
      <w:proofErr w:type="gramStart"/>
      <w:r w:rsidRPr="00220477">
        <w:rPr>
          <w:rFonts w:ascii="Courier New" w:eastAsia="Times New Roman" w:hAnsi="Courier New" w:cs="Courier New"/>
          <w:b/>
          <w:sz w:val="24"/>
          <w:szCs w:val="24"/>
          <w:highlight w:val="yellow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b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       Pardubický do 600 m </w:t>
      </w:r>
      <w:proofErr w:type="gramStart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       Královéhradecký do 600 m </w:t>
      </w:r>
      <w:proofErr w:type="gramStart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       Liberecký:(CL,) do 600 m </w:t>
      </w:r>
      <w:proofErr w:type="gramStart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       Ústecký do 600 m </w:t>
      </w:r>
      <w:proofErr w:type="gramStart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n.m.</w:t>
      </w:r>
      <w:proofErr w:type="gramEnd"/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od úterý 30.05.2017 13:00  do úterý 30.05.2017 20:00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Na jev: SILNÉ BOUŘKY (NÍZKÝ STUPEŇ NEBEZPEČÍ):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Praha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Středočeský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Karlovarský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Plzeňský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</w:t>
      </w:r>
      <w:r w:rsidRPr="00220477">
        <w:rPr>
          <w:rFonts w:ascii="Courier New" w:eastAsia="Times New Roman" w:hAnsi="Courier New" w:cs="Courier New"/>
          <w:b/>
          <w:sz w:val="24"/>
          <w:szCs w:val="24"/>
          <w:highlight w:val="yellow"/>
          <w:lang w:eastAsia="cs-CZ"/>
        </w:rPr>
        <w:t>Jihočeský</w:t>
      </w:r>
      <w:r w:rsidRPr="00220477">
        <w:rPr>
          <w:rFonts w:ascii="Courier New" w:eastAsia="Times New Roman" w:hAnsi="Courier New" w:cs="Courier New"/>
          <w:b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t>       Pardubický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Královéhradecký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Liberecký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Ústecký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Vysočina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  <w:t>       </w:t>
      </w:r>
      <w:r w:rsidRPr="00220477">
        <w:rPr>
          <w:rFonts w:ascii="Courier New" w:eastAsia="Times New Roman" w:hAnsi="Courier New" w:cs="Courier New"/>
          <w:b/>
          <w:sz w:val="24"/>
          <w:szCs w:val="24"/>
          <w:highlight w:val="yellow"/>
          <w:lang w:eastAsia="cs-CZ"/>
        </w:rPr>
        <w:t>od úterý 30.05.2017 15:00  do úterý 30.05.2017 22:00</w:t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Pr="00220477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</w:p>
    <w:p w:rsidR="00220477" w:rsidRDefault="00220477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</w:p>
    <w:p w:rsidR="00220477" w:rsidRDefault="00220477" w:rsidP="0022047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0477" w:rsidRPr="00220477" w:rsidRDefault="00220477" w:rsidP="00220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>Ze západní do střední Evropy bude postupovat studená fronta. Před ní k nám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vrcholí příliv velmi teplého vzduchu od jihozápadu.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V jihozápadním proudění vystoupí teploty vzduchu v úterý v nižších a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středních polohách Čech nad 30 °C, v pondělí místy i v západní polovině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Čech. Současně je extrémně podprůměrný stav celkového množství ozonu, a tím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vysoký UV index. Na studené frontě očekáváme v úterý odpoledne a večer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ojediněle i silné bouřky, zejména v Čechách, s výskytem krupobití,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nárazového větru a přívalovými srážkami s úhrny kolem 35 mm.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Doporučení k eliminaci přehřátí a dehydratace organismu s možným poškozením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zdraví: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-Omezit tělesnou zátěž a nepobývat na přímém slunci v poledních a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odpoledních hodinách.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-Nenechávat děti, ale i zvířata, na přímém slunci, zejména ve stojících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automobilech.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-Zvýšit konzumaci neslazených nealkoholických nápojů bez kofeinu,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přednostně neperlivých, které je vhodné kombinovat s minerálními vodami.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-Při pobytu na přímém slunci používat ochranné prostředky (krémy s vysokým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UV filtrem, slun</w:t>
      </w:r>
      <w:bookmarkStart w:id="0" w:name="_GoBack"/>
      <w:bookmarkEnd w:id="0"/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>eční brýle, pokrývku hlavy).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-Věnovat zvýšenou pozornost malým dětem, nemocným a starším občanům.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Doporučení ke zmírnění následků silných bouřek: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-Přívalový déšť může ojediněle vést k zatopení níže položených míst, sklepů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apod.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-Dbát na bezpečnost zejména s ohledem na nebezpečí úrazu větrem uvolněnými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předměty, pádem ulomených větví apod. a zásahu bleskem.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-Vývoj a postup bouřek lze sledovat na výstupech z meteorologických radarů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zobrazených na stránkách ČHMÚ www.chmi.cz nebo v aplikaci chytrého telefonu,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tabletu, apod.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Vydalo: Centrální předpovědní pracoviště ČHMÚ - Praha/</w:t>
      </w:r>
      <w:proofErr w:type="spellStart"/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>Racko</w:t>
      </w:r>
      <w:proofErr w:type="spellEnd"/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 xml:space="preserve">       ve spolupráci s </w:t>
      </w:r>
      <w:proofErr w:type="spellStart"/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>VGHMÚř</w:t>
      </w:r>
      <w:proofErr w:type="spellEnd"/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       </w:t>
      </w:r>
      <w:hyperlink r:id="rId4" w:tgtFrame="_blank" w:history="1">
        <w:r w:rsidRPr="002204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http://www.chmi.cz/files/portal/docs/meteo/om/zpravy/index</w:t>
        </w:r>
      </w:hyperlink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proofErr w:type="spellStart"/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>html?layout</w:t>
      </w:r>
      <w:proofErr w:type="spellEnd"/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>=1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 xml:space="preserve">Distribuce: </w:t>
      </w:r>
      <w:proofErr w:type="gramStart"/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>A,S,K,P,C,E,H,L,U,J,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NNNN</w:t>
      </w:r>
      <w:proofErr w:type="gramEnd"/>
    </w:p>
    <w:p w:rsidR="00220477" w:rsidRPr="00220477" w:rsidRDefault="00220477" w:rsidP="00220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br/>
        <w:t>OPIS HZS Jihočeského kraje</w:t>
      </w:r>
    </w:p>
    <w:p w:rsidR="00220477" w:rsidRPr="00220477" w:rsidRDefault="00220477" w:rsidP="00220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20477">
        <w:rPr>
          <w:rFonts w:ascii="Courier New" w:eastAsia="Times New Roman" w:hAnsi="Courier New" w:cs="Courier New"/>
          <w:sz w:val="20"/>
          <w:szCs w:val="20"/>
          <w:lang w:eastAsia="cs-CZ"/>
        </w:rPr>
        <w:t>950 230 801</w:t>
      </w:r>
    </w:p>
    <w:p w:rsidR="00FC4BB0" w:rsidRPr="00220477" w:rsidRDefault="00FC4BB0" w:rsidP="00220477">
      <w:pPr>
        <w:rPr>
          <w:sz w:val="20"/>
          <w:szCs w:val="20"/>
        </w:rPr>
      </w:pPr>
    </w:p>
    <w:sectPr w:rsidR="00FC4BB0" w:rsidRPr="0022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BF"/>
    <w:rsid w:val="00220477"/>
    <w:rsid w:val="009567BF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824A-B841-44AB-AA4B-282804DB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220477"/>
    <w:rPr>
      <w:rFonts w:ascii="Courier New" w:eastAsia="Times New Roma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0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047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2017-05-29T15:05:00Z</dcterms:created>
  <dcterms:modified xsi:type="dcterms:W3CDTF">2017-05-29T15:08:00Z</dcterms:modified>
</cp:coreProperties>
</file>